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85F" w14:textId="77777777" w:rsidR="00FE218C" w:rsidRDefault="00FE218C" w:rsidP="00FE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FB5A56" w14:textId="77777777" w:rsidR="00FE218C" w:rsidRPr="00D36594" w:rsidRDefault="00FE218C">
      <w:pPr>
        <w:rPr>
          <w:rFonts w:ascii="Gill Sans MT" w:hAnsi="Gill Sans MT"/>
        </w:rPr>
      </w:pPr>
    </w:p>
    <w:tbl>
      <w:tblPr>
        <w:tblStyle w:val="TableGrid"/>
        <w:tblW w:w="9291" w:type="dxa"/>
        <w:tblBorders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29"/>
        <w:gridCol w:w="1162"/>
      </w:tblGrid>
      <w:tr w:rsidR="0029098E" w:rsidRPr="00D36594" w14:paraId="2EC98DC5" w14:textId="77777777" w:rsidTr="006C1DDB">
        <w:trPr>
          <w:trHeight w:val="629"/>
        </w:trPr>
        <w:tc>
          <w:tcPr>
            <w:tcW w:w="9291" w:type="dxa"/>
            <w:gridSpan w:val="2"/>
            <w:shd w:val="clear" w:color="auto" w:fill="7030A0"/>
            <w:vAlign w:val="center"/>
          </w:tcPr>
          <w:p w14:paraId="22C65C24" w14:textId="0C605D42" w:rsidR="0029098E" w:rsidRPr="006C1DDB" w:rsidRDefault="00FE218C" w:rsidP="00C152CD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bookmarkStart w:id="0" w:name="_Hlk66960398"/>
            <w:r w:rsidRPr="006C1DDB">
              <w:rPr>
                <w:rFonts w:ascii="Gill Sans MT" w:hAnsi="Gill Sans MT"/>
                <w:b/>
                <w:bCs/>
                <w:color w:val="FFFFFF" w:themeColor="background1"/>
              </w:rPr>
              <w:t>ORGANISATIONAL ORIENTATION</w:t>
            </w:r>
          </w:p>
        </w:tc>
      </w:tr>
      <w:tr w:rsidR="00FE218C" w:rsidRPr="00D36594" w14:paraId="2E604B51" w14:textId="77777777" w:rsidTr="006C1DDB">
        <w:trPr>
          <w:trHeight w:val="511"/>
        </w:trPr>
        <w:tc>
          <w:tcPr>
            <w:tcW w:w="9291" w:type="dxa"/>
            <w:gridSpan w:val="2"/>
            <w:vAlign w:val="center"/>
          </w:tcPr>
          <w:p w14:paraId="00B156EC" w14:textId="21D9114F" w:rsidR="00FE218C" w:rsidRPr="006C1DDB" w:rsidRDefault="00FE218C" w:rsidP="00C152CD">
            <w:pPr>
              <w:jc w:val="center"/>
              <w:rPr>
                <w:rFonts w:ascii="Gill Sans MT" w:hAnsi="Gill Sans MT"/>
                <w:b/>
                <w:bCs/>
                <w:color w:val="C1002B"/>
              </w:rPr>
            </w:pPr>
            <w:r w:rsidRPr="006C1DDB">
              <w:rPr>
                <w:rFonts w:ascii="Gill Sans MT" w:hAnsi="Gill Sans MT"/>
                <w:b/>
                <w:bCs/>
                <w:color w:val="C1002B"/>
              </w:rPr>
              <w:t xml:space="preserve">Safeguarding </w:t>
            </w:r>
          </w:p>
        </w:tc>
      </w:tr>
      <w:tr w:rsidR="0029098E" w:rsidRPr="00D36594" w14:paraId="23ABE94D" w14:textId="77777777" w:rsidTr="006C1DDB">
        <w:trPr>
          <w:trHeight w:val="511"/>
        </w:trPr>
        <w:tc>
          <w:tcPr>
            <w:tcW w:w="8129" w:type="dxa"/>
            <w:vAlign w:val="center"/>
          </w:tcPr>
          <w:p w14:paraId="3F362304" w14:textId="5C9A9D35" w:rsidR="0029098E" w:rsidRPr="00D36594" w:rsidRDefault="00FE21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Safeguarding young people – disclosure protocol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AEA2576" w14:textId="395DC940" w:rsidR="0029098E" w:rsidRPr="00D36594" w:rsidRDefault="00FE218C" w:rsidP="00C152CD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3C83F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6.5pt;height:23.25pt" o:ole="">
                  <v:imagedata r:id="rId6" o:title=""/>
                </v:shape>
                <w:control r:id="rId7" w:name="CheckBox1" w:shapeid="_x0000_i1055"/>
              </w:object>
            </w:r>
          </w:p>
        </w:tc>
      </w:tr>
      <w:tr w:rsidR="00FE218C" w:rsidRPr="00D36594" w14:paraId="5D84E7BA" w14:textId="77777777" w:rsidTr="006C1DDB">
        <w:trPr>
          <w:trHeight w:val="511"/>
        </w:trPr>
        <w:tc>
          <w:tcPr>
            <w:tcW w:w="8129" w:type="dxa"/>
            <w:vAlign w:val="center"/>
          </w:tcPr>
          <w:p w14:paraId="1521E2C0" w14:textId="30065642" w:rsidR="00FE218C" w:rsidRPr="00D36594" w:rsidRDefault="00FE218C" w:rsidP="00FE21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Information sharing and confidentiality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004A6EE" w14:textId="49B20EAA" w:rsidR="00FE218C" w:rsidRPr="00D36594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26D2FB90">
                <v:shape id="_x0000_i1057" type="#_x0000_t75" style="width:16.5pt;height:23.25pt" o:ole="">
                  <v:imagedata r:id="rId8" o:title=""/>
                </v:shape>
                <w:control r:id="rId9" w:name="CheckBox13" w:shapeid="_x0000_i1057"/>
              </w:object>
            </w:r>
          </w:p>
        </w:tc>
      </w:tr>
      <w:tr w:rsidR="00FE218C" w:rsidRPr="00D36594" w14:paraId="0ECA1919" w14:textId="77777777" w:rsidTr="006C1DDB">
        <w:trPr>
          <w:trHeight w:val="689"/>
        </w:trPr>
        <w:tc>
          <w:tcPr>
            <w:tcW w:w="8129" w:type="dxa"/>
            <w:vAlign w:val="center"/>
          </w:tcPr>
          <w:p w14:paraId="4EBAC0A8" w14:textId="4609C1EB" w:rsidR="00FE218C" w:rsidRPr="00D36594" w:rsidRDefault="00FE218C" w:rsidP="00FE21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A completed referral must be received before any sessions can begin so that clients’ needs can be safely assessed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D7DD10F" w14:textId="4F2E80CB" w:rsidR="00FE218C" w:rsidRPr="00D36594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133E3C9D">
                <v:shape id="_x0000_i1059" type="#_x0000_t75" style="width:16.5pt;height:23.25pt" o:ole="">
                  <v:imagedata r:id="rId10" o:title=""/>
                </v:shape>
                <w:control r:id="rId11" w:name="CheckBox12" w:shapeid="_x0000_i1059"/>
              </w:object>
            </w:r>
          </w:p>
        </w:tc>
      </w:tr>
      <w:tr w:rsidR="00FE218C" w:rsidRPr="00D36594" w14:paraId="247618D9" w14:textId="77777777" w:rsidTr="006C1DDB">
        <w:trPr>
          <w:trHeight w:val="497"/>
        </w:trPr>
        <w:tc>
          <w:tcPr>
            <w:tcW w:w="8129" w:type="dxa"/>
            <w:vAlign w:val="center"/>
          </w:tcPr>
          <w:p w14:paraId="5D8419FD" w14:textId="6C9757EA" w:rsidR="00FE218C" w:rsidRDefault="00FE218C" w:rsidP="00FE218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Risk assessment if seen by external professionals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FE5F85F" w14:textId="3133E834" w:rsidR="00FE218C" w:rsidRPr="00D36594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2DFF93DF">
                <v:shape id="_x0000_i1061" type="#_x0000_t75" style="width:16.5pt;height:23.25pt" o:ole="">
                  <v:imagedata r:id="rId12" o:title=""/>
                </v:shape>
                <w:control r:id="rId13" w:name="CheckBox11" w:shapeid="_x0000_i1061"/>
              </w:object>
            </w:r>
          </w:p>
        </w:tc>
      </w:tr>
      <w:tr w:rsidR="00FE218C" w:rsidRPr="00D36594" w14:paraId="466954D7" w14:textId="77777777" w:rsidTr="006C1DDB">
        <w:trPr>
          <w:trHeight w:val="497"/>
        </w:trPr>
        <w:tc>
          <w:tcPr>
            <w:tcW w:w="9291" w:type="dxa"/>
            <w:gridSpan w:val="2"/>
            <w:vAlign w:val="center"/>
          </w:tcPr>
          <w:p w14:paraId="588D790A" w14:textId="4046232E" w:rsidR="00FE218C" w:rsidRP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C1002B"/>
              </w:rPr>
            </w:pPr>
            <w:r>
              <w:rPr>
                <w:rFonts w:ascii="Gill Sans MT" w:hAnsi="Gill Sans MT"/>
                <w:b/>
                <w:bCs/>
                <w:color w:val="C1002B"/>
              </w:rPr>
              <w:t>Meetings and communication</w:t>
            </w:r>
          </w:p>
        </w:tc>
      </w:tr>
      <w:tr w:rsidR="00FE218C" w:rsidRPr="00D36594" w14:paraId="7BACAE11" w14:textId="77777777" w:rsidTr="006C1DDB">
        <w:trPr>
          <w:trHeight w:val="497"/>
        </w:trPr>
        <w:tc>
          <w:tcPr>
            <w:tcW w:w="8129" w:type="dxa"/>
            <w:vAlign w:val="center"/>
          </w:tcPr>
          <w:p w14:paraId="6D9BED32" w14:textId="1FF1C1C6" w:rsidR="00FE218C" w:rsidRDefault="00FE218C" w:rsidP="00FE218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Regular meetings with lead counsellor and counselling manager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E790DA" w14:textId="7A55930C" w:rsid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1F213BF5">
                <v:shape id="_x0000_i1063" type="#_x0000_t75" style="width:16.5pt;height:23.25pt" o:ole="">
                  <v:imagedata r:id="rId14" o:title=""/>
                </v:shape>
                <w:control r:id="rId15" w:name="CheckBox18" w:shapeid="_x0000_i1063"/>
              </w:object>
            </w:r>
          </w:p>
        </w:tc>
      </w:tr>
      <w:tr w:rsidR="00FE218C" w:rsidRPr="00D36594" w14:paraId="54CE8364" w14:textId="77777777" w:rsidTr="006C1DDB">
        <w:trPr>
          <w:trHeight w:val="497"/>
        </w:trPr>
        <w:tc>
          <w:tcPr>
            <w:tcW w:w="8129" w:type="dxa"/>
            <w:vAlign w:val="center"/>
          </w:tcPr>
          <w:p w14:paraId="166A4315" w14:textId="0C2F0060" w:rsidR="00FE218C" w:rsidRDefault="00FE218C" w:rsidP="00FE218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Information sharing (internal)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59C35F4" w14:textId="1C3FFBFA" w:rsid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5238610D">
                <v:shape id="_x0000_i1065" type="#_x0000_t75" style="width:16.5pt;height:23.25pt" o:ole="">
                  <v:imagedata r:id="rId16" o:title=""/>
                </v:shape>
                <w:control r:id="rId17" w:name="CheckBox17" w:shapeid="_x0000_i1065"/>
              </w:object>
            </w:r>
          </w:p>
        </w:tc>
      </w:tr>
      <w:tr w:rsidR="00FE218C" w:rsidRPr="00D36594" w14:paraId="218336EF" w14:textId="77777777" w:rsidTr="006C1DDB">
        <w:trPr>
          <w:trHeight w:val="497"/>
        </w:trPr>
        <w:tc>
          <w:tcPr>
            <w:tcW w:w="9291" w:type="dxa"/>
            <w:gridSpan w:val="2"/>
            <w:vAlign w:val="center"/>
          </w:tcPr>
          <w:p w14:paraId="5ECAB4B4" w14:textId="6AE573B0" w:rsidR="00FE218C" w:rsidRP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C1002B"/>
              </w:rPr>
            </w:pPr>
            <w:r>
              <w:rPr>
                <w:rFonts w:ascii="Gill Sans MT" w:hAnsi="Gill Sans MT"/>
                <w:b/>
                <w:bCs/>
                <w:color w:val="C1002B"/>
              </w:rPr>
              <w:t>Administration</w:t>
            </w:r>
          </w:p>
        </w:tc>
      </w:tr>
      <w:tr w:rsidR="00FE218C" w:rsidRPr="00D36594" w14:paraId="257E799E" w14:textId="77777777" w:rsidTr="006C1DDB">
        <w:trPr>
          <w:trHeight w:val="497"/>
        </w:trPr>
        <w:tc>
          <w:tcPr>
            <w:tcW w:w="8129" w:type="dxa"/>
            <w:vAlign w:val="center"/>
          </w:tcPr>
          <w:p w14:paraId="6DEAF442" w14:textId="277F06E5" w:rsidR="00FE218C" w:rsidRDefault="00FE218C" w:rsidP="00FE218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Desk space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9A97871" w14:textId="51AF2BF3" w:rsid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437C3C7E">
                <v:shape id="_x0000_i1067" type="#_x0000_t75" style="width:16.5pt;height:23.25pt" o:ole="">
                  <v:imagedata r:id="rId18" o:title=""/>
                </v:shape>
                <w:control r:id="rId19" w:name="CheckBox19" w:shapeid="_x0000_i1067"/>
              </w:object>
            </w:r>
          </w:p>
        </w:tc>
      </w:tr>
      <w:tr w:rsidR="00FE218C" w:rsidRPr="00D36594" w14:paraId="3F5FDBC1" w14:textId="77777777" w:rsidTr="006C1DDB">
        <w:trPr>
          <w:trHeight w:val="497"/>
        </w:trPr>
        <w:tc>
          <w:tcPr>
            <w:tcW w:w="8129" w:type="dxa"/>
            <w:vAlign w:val="center"/>
          </w:tcPr>
          <w:p w14:paraId="42219C39" w14:textId="12BF1554" w:rsidR="00FE218C" w:rsidRDefault="00FE218C" w:rsidP="00FE218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Use of computer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7310FF" w14:textId="6DE20981" w:rsid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1ADB5273">
                <v:shape id="_x0000_i1069" type="#_x0000_t75" style="width:16.5pt;height:23.25pt" o:ole="">
                  <v:imagedata r:id="rId20" o:title=""/>
                </v:shape>
                <w:control r:id="rId21" w:name="CheckBox16" w:shapeid="_x0000_i1069"/>
              </w:object>
            </w:r>
          </w:p>
        </w:tc>
      </w:tr>
      <w:tr w:rsidR="00FE218C" w:rsidRPr="00D36594" w14:paraId="61AE1486" w14:textId="77777777" w:rsidTr="006C1DDB">
        <w:trPr>
          <w:trHeight w:val="497"/>
        </w:trPr>
        <w:tc>
          <w:tcPr>
            <w:tcW w:w="8129" w:type="dxa"/>
            <w:vAlign w:val="center"/>
          </w:tcPr>
          <w:p w14:paraId="1380C535" w14:textId="6411FB9D" w:rsidR="00FE218C" w:rsidRDefault="00FE218C" w:rsidP="00FE218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Locked filing system that only </w:t>
            </w:r>
            <w:r w:rsidR="006C1DDB">
              <w:rPr>
                <w:rFonts w:ascii="Gill Sans MT" w:hAnsi="Gill Sans MT"/>
                <w:b/>
                <w:bCs/>
              </w:rPr>
              <w:t>counsellors’</w:t>
            </w:r>
            <w:r>
              <w:rPr>
                <w:rFonts w:ascii="Gill Sans MT" w:hAnsi="Gill Sans MT"/>
                <w:b/>
                <w:bCs/>
              </w:rPr>
              <w:t xml:space="preserve"> access with key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1A4AA2" w14:textId="4037A2BE" w:rsid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178C7483">
                <v:shape id="_x0000_i1071" type="#_x0000_t75" style="width:16.5pt;height:23.25pt" o:ole="">
                  <v:imagedata r:id="rId22" o:title=""/>
                </v:shape>
                <w:control r:id="rId23" w:name="CheckBox15" w:shapeid="_x0000_i1071"/>
              </w:object>
            </w:r>
          </w:p>
        </w:tc>
      </w:tr>
      <w:tr w:rsidR="00FE218C" w:rsidRPr="00D36594" w14:paraId="270BF878" w14:textId="77777777" w:rsidTr="006C1DDB">
        <w:trPr>
          <w:trHeight w:val="497"/>
        </w:trPr>
        <w:tc>
          <w:tcPr>
            <w:tcW w:w="8129" w:type="dxa"/>
            <w:vAlign w:val="center"/>
          </w:tcPr>
          <w:p w14:paraId="6CFD3F4E" w14:textId="1A3ECC43" w:rsidR="00FE218C" w:rsidRDefault="00FE218C" w:rsidP="00FE218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Access to photocopying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A728959" w14:textId="0425A095" w:rsidR="00FE218C" w:rsidRDefault="00FE218C" w:rsidP="00FE218C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7CAADA9B">
                <v:shape id="_x0000_i1073" type="#_x0000_t75" style="width:16.5pt;height:23.25pt" o:ole="">
                  <v:imagedata r:id="rId24" o:title=""/>
                </v:shape>
                <w:control r:id="rId25" w:name="CheckBox14" w:shapeid="_x0000_i1073"/>
              </w:object>
            </w:r>
          </w:p>
        </w:tc>
      </w:tr>
      <w:bookmarkEnd w:id="0"/>
    </w:tbl>
    <w:p w14:paraId="3F05E704" w14:textId="6682ABEE" w:rsidR="006C1DDB" w:rsidRDefault="006C1DDB">
      <w:pPr>
        <w:rPr>
          <w:rFonts w:ascii="Gill Sans MT" w:hAnsi="Gill Sans MT"/>
        </w:rPr>
      </w:pPr>
    </w:p>
    <w:p w14:paraId="24E9DE33" w14:textId="77777777" w:rsidR="00F70FF8" w:rsidRPr="00D36594" w:rsidRDefault="00F70FF8">
      <w:pPr>
        <w:rPr>
          <w:rFonts w:ascii="Gill Sans MT" w:hAnsi="Gill Sans MT"/>
        </w:rPr>
      </w:pPr>
    </w:p>
    <w:tbl>
      <w:tblPr>
        <w:tblStyle w:val="TableGrid"/>
        <w:tblW w:w="9186" w:type="dxa"/>
        <w:tblBorders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37"/>
        <w:gridCol w:w="1149"/>
      </w:tblGrid>
      <w:tr w:rsidR="006C1DDB" w:rsidRPr="00D36594" w14:paraId="020D50DD" w14:textId="77777777" w:rsidTr="006C1DDB">
        <w:trPr>
          <w:trHeight w:val="605"/>
        </w:trPr>
        <w:tc>
          <w:tcPr>
            <w:tcW w:w="9186" w:type="dxa"/>
            <w:gridSpan w:val="2"/>
            <w:shd w:val="clear" w:color="auto" w:fill="7030A0"/>
            <w:vAlign w:val="center"/>
          </w:tcPr>
          <w:p w14:paraId="0380DF90" w14:textId="49C5C8B6" w:rsidR="006C1DDB" w:rsidRPr="00D36594" w:rsidRDefault="006C1DDB" w:rsidP="001157E5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</w:pPr>
            <w:r w:rsidRPr="006C1DDB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PHYSICAL ORIENTATION</w:t>
            </w:r>
          </w:p>
        </w:tc>
      </w:tr>
      <w:tr w:rsidR="006C1DDB" w:rsidRPr="00D36594" w14:paraId="6578E89F" w14:textId="77777777" w:rsidTr="006C1DDB">
        <w:trPr>
          <w:trHeight w:val="513"/>
        </w:trPr>
        <w:tc>
          <w:tcPr>
            <w:tcW w:w="9186" w:type="dxa"/>
            <w:gridSpan w:val="2"/>
            <w:vAlign w:val="center"/>
          </w:tcPr>
          <w:p w14:paraId="53E3CE94" w14:textId="7DC88F5C" w:rsidR="006C1DDB" w:rsidRPr="00FE218C" w:rsidRDefault="006C1DDB" w:rsidP="001157E5">
            <w:pPr>
              <w:jc w:val="center"/>
              <w:rPr>
                <w:rFonts w:ascii="Gill Sans MT" w:hAnsi="Gill Sans MT"/>
                <w:b/>
                <w:bCs/>
                <w:color w:val="C1002B"/>
                <w:sz w:val="26"/>
                <w:szCs w:val="26"/>
              </w:rPr>
            </w:pPr>
            <w:r w:rsidRPr="006C1DDB">
              <w:rPr>
                <w:rFonts w:ascii="Gill Sans MT" w:hAnsi="Gill Sans MT"/>
                <w:b/>
                <w:bCs/>
                <w:color w:val="C1002B"/>
              </w:rPr>
              <w:t>Facilities, resource, and equipment</w:t>
            </w:r>
          </w:p>
        </w:tc>
      </w:tr>
      <w:tr w:rsidR="006C1DDB" w:rsidRPr="00D36594" w14:paraId="4CAEB1DE" w14:textId="77777777" w:rsidTr="006C1DDB">
        <w:trPr>
          <w:trHeight w:val="513"/>
        </w:trPr>
        <w:tc>
          <w:tcPr>
            <w:tcW w:w="8037" w:type="dxa"/>
            <w:vAlign w:val="center"/>
          </w:tcPr>
          <w:p w14:paraId="6A80F8F8" w14:textId="0D2A74CD" w:rsidR="006C1DDB" w:rsidRPr="00D36594" w:rsidRDefault="006C1DDB" w:rsidP="001157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Facilities/resource/equipment available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0DC40CB" w14:textId="3ABF573C" w:rsidR="006C1DDB" w:rsidRPr="00D36594" w:rsidRDefault="006C1DDB" w:rsidP="001157E5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6818A26A">
                <v:shape id="_x0000_i1075" type="#_x0000_t75" style="width:16.5pt;height:23.25pt" o:ole="">
                  <v:imagedata r:id="rId26" o:title=""/>
                </v:shape>
                <w:control r:id="rId27" w:name="CheckBox110" w:shapeid="_x0000_i1075"/>
              </w:object>
            </w:r>
          </w:p>
        </w:tc>
      </w:tr>
      <w:tr w:rsidR="00EB4160" w:rsidRPr="00D36594" w14:paraId="2F22AF1F" w14:textId="77777777" w:rsidTr="00EB4160">
        <w:trPr>
          <w:trHeight w:val="673"/>
        </w:trPr>
        <w:tc>
          <w:tcPr>
            <w:tcW w:w="8037" w:type="dxa"/>
            <w:vAlign w:val="center"/>
          </w:tcPr>
          <w:p w14:paraId="60D85934" w14:textId="216E8BDC" w:rsidR="00EB4160" w:rsidRDefault="00EB4160" w:rsidP="00EB4160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Suitable and private room assigned for counselling throughout time of service provision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6E30AD0" w14:textId="43876086" w:rsidR="00EB4160" w:rsidRDefault="00EB4160" w:rsidP="00EB416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62375000">
                <v:shape id="_x0000_i1108" type="#_x0000_t75" style="width:16.5pt;height:23.25pt" o:ole="">
                  <v:imagedata r:id="rId28" o:title=""/>
                </v:shape>
                <w:control r:id="rId29" w:name="CheckBox1101" w:shapeid="_x0000_i1108"/>
              </w:object>
            </w:r>
          </w:p>
        </w:tc>
      </w:tr>
      <w:tr w:rsidR="00EB4160" w:rsidRPr="00D36594" w14:paraId="787A108C" w14:textId="77777777" w:rsidTr="006C1DDB">
        <w:trPr>
          <w:trHeight w:val="499"/>
        </w:trPr>
        <w:tc>
          <w:tcPr>
            <w:tcW w:w="9186" w:type="dxa"/>
            <w:gridSpan w:val="2"/>
            <w:vAlign w:val="center"/>
          </w:tcPr>
          <w:p w14:paraId="4B578AF1" w14:textId="269CBF14" w:rsidR="00EB4160" w:rsidRPr="00FE218C" w:rsidRDefault="00EB4160" w:rsidP="00EB4160">
            <w:pPr>
              <w:jc w:val="center"/>
              <w:rPr>
                <w:rFonts w:ascii="Gill Sans MT" w:hAnsi="Gill Sans MT"/>
                <w:b/>
                <w:bCs/>
                <w:color w:val="C1002B"/>
              </w:rPr>
            </w:pPr>
            <w:r>
              <w:rPr>
                <w:rFonts w:ascii="Gill Sans MT" w:hAnsi="Gill Sans MT"/>
                <w:b/>
                <w:bCs/>
                <w:color w:val="C1002B"/>
              </w:rPr>
              <w:t>Health and safety</w:t>
            </w:r>
          </w:p>
        </w:tc>
      </w:tr>
      <w:tr w:rsidR="00EB4160" w:rsidRPr="00D36594" w14:paraId="2CA4E2B4" w14:textId="77777777" w:rsidTr="006C1DDB">
        <w:trPr>
          <w:trHeight w:val="499"/>
        </w:trPr>
        <w:tc>
          <w:tcPr>
            <w:tcW w:w="8037" w:type="dxa"/>
            <w:vAlign w:val="center"/>
          </w:tcPr>
          <w:p w14:paraId="7DD9B242" w14:textId="11C163A1" w:rsidR="00EB4160" w:rsidRDefault="00EB4160" w:rsidP="00EB4160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Health and safety of all persons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398814B" w14:textId="10E0B1A3" w:rsidR="00EB4160" w:rsidRDefault="00EB4160" w:rsidP="00EB416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0E29156D">
                <v:shape id="_x0000_i1110" type="#_x0000_t75" style="width:16.5pt;height:23.25pt" o:ole="">
                  <v:imagedata r:id="rId30" o:title=""/>
                </v:shape>
                <w:control r:id="rId31" w:name="CheckBox181" w:shapeid="_x0000_i1110"/>
              </w:object>
            </w:r>
          </w:p>
        </w:tc>
      </w:tr>
      <w:tr w:rsidR="00EB4160" w:rsidRPr="00D36594" w14:paraId="35997314" w14:textId="77777777" w:rsidTr="006C1DDB">
        <w:trPr>
          <w:trHeight w:val="499"/>
        </w:trPr>
        <w:tc>
          <w:tcPr>
            <w:tcW w:w="9186" w:type="dxa"/>
            <w:gridSpan w:val="2"/>
            <w:vAlign w:val="center"/>
          </w:tcPr>
          <w:p w14:paraId="0D31410E" w14:textId="601ACF22" w:rsidR="00EB4160" w:rsidRPr="00FE218C" w:rsidRDefault="00EB4160" w:rsidP="00EB4160">
            <w:pPr>
              <w:jc w:val="center"/>
              <w:rPr>
                <w:rFonts w:ascii="Gill Sans MT" w:hAnsi="Gill Sans MT"/>
                <w:b/>
                <w:bCs/>
                <w:color w:val="C1002B"/>
              </w:rPr>
            </w:pPr>
            <w:r>
              <w:rPr>
                <w:rFonts w:ascii="Gill Sans MT" w:hAnsi="Gill Sans MT"/>
                <w:b/>
                <w:bCs/>
                <w:color w:val="C1002B"/>
              </w:rPr>
              <w:t>Accident and emergency</w:t>
            </w:r>
          </w:p>
        </w:tc>
      </w:tr>
      <w:tr w:rsidR="00EB4160" w:rsidRPr="00D36594" w14:paraId="2130952B" w14:textId="77777777" w:rsidTr="006C1DDB">
        <w:trPr>
          <w:trHeight w:val="499"/>
        </w:trPr>
        <w:tc>
          <w:tcPr>
            <w:tcW w:w="8037" w:type="dxa"/>
            <w:vAlign w:val="center"/>
          </w:tcPr>
          <w:p w14:paraId="5AE09A8F" w14:textId="141680FB" w:rsidR="00EB4160" w:rsidRDefault="00EB4160" w:rsidP="00EB4160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Procedures, for example fire evacuation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596470C" w14:textId="36BF1431" w:rsidR="00EB4160" w:rsidRDefault="00EB4160" w:rsidP="00EB416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61780F4A">
                <v:shape id="_x0000_i1112" type="#_x0000_t75" style="width:16.5pt;height:23.25pt" o:ole="">
                  <v:imagedata r:id="rId8" o:title=""/>
                </v:shape>
                <w:control r:id="rId32" w:name="CheckBox191" w:shapeid="_x0000_i1112"/>
              </w:object>
            </w:r>
          </w:p>
        </w:tc>
      </w:tr>
      <w:tr w:rsidR="00EB4160" w:rsidRPr="00D36594" w14:paraId="22F514D1" w14:textId="77777777" w:rsidTr="006C1DDB">
        <w:trPr>
          <w:trHeight w:val="499"/>
        </w:trPr>
        <w:tc>
          <w:tcPr>
            <w:tcW w:w="8037" w:type="dxa"/>
            <w:vAlign w:val="center"/>
          </w:tcPr>
          <w:p w14:paraId="5FD74532" w14:textId="58372EF6" w:rsidR="00EB4160" w:rsidRDefault="00EB4160" w:rsidP="00EB4160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First aid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086804E" w14:textId="688C43E7" w:rsidR="00EB4160" w:rsidRDefault="00EB4160" w:rsidP="00EB416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object w:dxaOrig="1440" w:dyaOrig="1440" w14:anchorId="55EF6D16">
                <v:shape id="_x0000_i1114" type="#_x0000_t75" style="width:16.5pt;height:23.25pt" o:ole="">
                  <v:imagedata r:id="rId33" o:title=""/>
                </v:shape>
                <w:control r:id="rId34" w:name="CheckBox161" w:shapeid="_x0000_i1114"/>
              </w:object>
            </w:r>
          </w:p>
        </w:tc>
      </w:tr>
    </w:tbl>
    <w:p w14:paraId="19209149" w14:textId="11725E30" w:rsidR="00564D8C" w:rsidRPr="00D36594" w:rsidRDefault="00564D8C">
      <w:pPr>
        <w:rPr>
          <w:rFonts w:ascii="Gill Sans MT" w:hAnsi="Gill Sans MT"/>
        </w:rPr>
      </w:pPr>
    </w:p>
    <w:sectPr w:rsidR="00564D8C" w:rsidRPr="00D36594" w:rsidSect="00FE2DAD">
      <w:headerReference w:type="default" r:id="rId35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B6A6" w14:textId="77777777" w:rsidR="001B1910" w:rsidRDefault="001B1910" w:rsidP="00897931">
      <w:pPr>
        <w:spacing w:after="0" w:line="240" w:lineRule="auto"/>
      </w:pPr>
      <w:r>
        <w:separator/>
      </w:r>
    </w:p>
  </w:endnote>
  <w:endnote w:type="continuationSeparator" w:id="0">
    <w:p w14:paraId="7D0E1FA8" w14:textId="77777777" w:rsidR="001B1910" w:rsidRDefault="001B1910" w:rsidP="0089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D9AE" w14:textId="77777777" w:rsidR="001B1910" w:rsidRDefault="001B1910" w:rsidP="00897931">
      <w:pPr>
        <w:spacing w:after="0" w:line="240" w:lineRule="auto"/>
      </w:pPr>
      <w:r>
        <w:separator/>
      </w:r>
    </w:p>
  </w:footnote>
  <w:footnote w:type="continuationSeparator" w:id="0">
    <w:p w14:paraId="7D442038" w14:textId="77777777" w:rsidR="001B1910" w:rsidRDefault="001B1910" w:rsidP="0089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499C" w14:textId="77777777" w:rsidR="002F13EE" w:rsidRDefault="002F13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37410B" wp14:editId="7F84760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384810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85233"/>
                      </a:xfrm>
                      <a:prstGeom prst="rect">
                        <a:avLst/>
                      </a:prstGeom>
                      <a:solidFill>
                        <a:srgbClr val="C10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E69836" w14:textId="47DDA118" w:rsidR="002F13EE" w:rsidRPr="00897931" w:rsidRDefault="00FE218C">
                              <w:pPr>
                                <w:pStyle w:val="Header"/>
                                <w:jc w:val="center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OUTREACH COUNSELLING</w:t>
                              </w:r>
                              <w:r w:rsidR="00380641" w:rsidRPr="003F78C1"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9098E" w:rsidRPr="003F78C1"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EB4160"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29098E" w:rsidRPr="003F78C1"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- 202</w:t>
                              </w:r>
                              <w:r w:rsidR="00EB4160"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7410B" id="Rectangle 197" o:spid="_x0000_s1026" style="position:absolute;margin-left:417.3pt;margin-top:0;width:468.5pt;height:30.3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" o:allowoverlap="f" fillcolor="#c1002b" stroked="f" strokeweight="1pt">
              <v:textbox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E69836" w14:textId="47DDA118" w:rsidR="002F13EE" w:rsidRPr="00897931" w:rsidRDefault="00FE218C">
                        <w:pPr>
                          <w:pStyle w:val="Header"/>
                          <w:jc w:val="center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OUTREACH COUNSELLING</w:t>
                        </w:r>
                        <w:r w:rsidR="00380641" w:rsidRPr="003F78C1"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29098E" w:rsidRPr="003F78C1"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202</w:t>
                        </w:r>
                        <w:r w:rsidR="00EB4160"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 w:rsidR="0029098E" w:rsidRPr="003F78C1"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- 202</w:t>
                        </w:r>
                        <w:r w:rsidR="00EB4160"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nf5nuRNrJOEcKcXEOdEctjC0znLRjB+AssLrj2gVKkzOrsMWp0TtBpa3IoiJWlir+CvmD3Gja2UUCz80x6yQQ==" w:salt="7T/flMdl/m6gAHw7MwPVs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63"/>
    <w:rsid w:val="000415CA"/>
    <w:rsid w:val="00075908"/>
    <w:rsid w:val="000842FA"/>
    <w:rsid w:val="000850DC"/>
    <w:rsid w:val="0013017C"/>
    <w:rsid w:val="001609B9"/>
    <w:rsid w:val="00166E84"/>
    <w:rsid w:val="00193135"/>
    <w:rsid w:val="001A008D"/>
    <w:rsid w:val="001B1910"/>
    <w:rsid w:val="001E0816"/>
    <w:rsid w:val="00265671"/>
    <w:rsid w:val="0029098E"/>
    <w:rsid w:val="002E0DD5"/>
    <w:rsid w:val="002E3CB0"/>
    <w:rsid w:val="002F13EE"/>
    <w:rsid w:val="002F5A27"/>
    <w:rsid w:val="00303D85"/>
    <w:rsid w:val="003073D8"/>
    <w:rsid w:val="003634BE"/>
    <w:rsid w:val="00377332"/>
    <w:rsid w:val="00380641"/>
    <w:rsid w:val="003E1735"/>
    <w:rsid w:val="003F78C1"/>
    <w:rsid w:val="00444B17"/>
    <w:rsid w:val="00481706"/>
    <w:rsid w:val="0048223F"/>
    <w:rsid w:val="00524039"/>
    <w:rsid w:val="00554D9B"/>
    <w:rsid w:val="00564D8C"/>
    <w:rsid w:val="005706D4"/>
    <w:rsid w:val="00607279"/>
    <w:rsid w:val="00607B7C"/>
    <w:rsid w:val="006B79CE"/>
    <w:rsid w:val="006C1DDB"/>
    <w:rsid w:val="006E6315"/>
    <w:rsid w:val="008157FE"/>
    <w:rsid w:val="00823927"/>
    <w:rsid w:val="0083689E"/>
    <w:rsid w:val="0088796C"/>
    <w:rsid w:val="00897931"/>
    <w:rsid w:val="008E5F55"/>
    <w:rsid w:val="00962486"/>
    <w:rsid w:val="009B0EA3"/>
    <w:rsid w:val="009C1D22"/>
    <w:rsid w:val="00BC29ED"/>
    <w:rsid w:val="00BD238F"/>
    <w:rsid w:val="00C152CD"/>
    <w:rsid w:val="00CE555D"/>
    <w:rsid w:val="00D254F1"/>
    <w:rsid w:val="00D36594"/>
    <w:rsid w:val="00DC14CB"/>
    <w:rsid w:val="00DE4A96"/>
    <w:rsid w:val="00E5292C"/>
    <w:rsid w:val="00EB4160"/>
    <w:rsid w:val="00EC4E63"/>
    <w:rsid w:val="00ED7673"/>
    <w:rsid w:val="00F5790F"/>
    <w:rsid w:val="00F63490"/>
    <w:rsid w:val="00F70FF8"/>
    <w:rsid w:val="00FE218C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29097C"/>
  <w15:chartTrackingRefBased/>
  <w15:docId w15:val="{6300C5EB-9676-4D90-B694-B578C14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31"/>
  </w:style>
  <w:style w:type="paragraph" w:styleId="Footer">
    <w:name w:val="footer"/>
    <w:basedOn w:val="Normal"/>
    <w:link w:val="FooterChar"/>
    <w:uiPriority w:val="99"/>
    <w:unhideWhenUsed/>
    <w:rsid w:val="0089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COUNSELLING 2022 - 2023</vt:lpstr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COUNSELLING 2024 - 2025</dc:title>
  <dc:subject/>
  <dc:creator>PDC</dc:creator>
  <cp:keywords/>
  <dc:description/>
  <cp:lastModifiedBy>Caroline Johnson</cp:lastModifiedBy>
  <cp:revision>2</cp:revision>
  <cp:lastPrinted>2021-03-18T12:12:00Z</cp:lastPrinted>
  <dcterms:created xsi:type="dcterms:W3CDTF">2024-03-06T20:01:00Z</dcterms:created>
  <dcterms:modified xsi:type="dcterms:W3CDTF">2024-03-06T20:01:00Z</dcterms:modified>
</cp:coreProperties>
</file>